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4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4"/>
      </w:tblGrid>
      <w:tr w:rsidR="000A7435" w14:paraId="36F4488B" w14:textId="77777777" w:rsidTr="000A7435">
        <w:trPr>
          <w:tblCellSpacing w:w="0" w:type="dxa"/>
          <w:jc w:val="center"/>
        </w:trPr>
        <w:tc>
          <w:tcPr>
            <w:tcW w:w="3950" w:type="pct"/>
            <w:vAlign w:val="bottom"/>
            <w:hideMark/>
          </w:tcPr>
          <w:p w14:paraId="49114797" w14:textId="77777777" w:rsidR="000A7435" w:rsidRPr="000A7435" w:rsidRDefault="000A7435">
            <w:pPr>
              <w:rPr>
                <w:rFonts w:ascii="Arial" w:hAnsi="Arial" w:cs="Arial"/>
                <w:b/>
                <w:bCs/>
                <w:color w:val="636363"/>
                <w:sz w:val="28"/>
                <w:szCs w:val="28"/>
              </w:rPr>
            </w:pPr>
            <w:r>
              <w:rPr>
                <w:rFonts w:ascii="Arial" w:hAnsi="Arial" w:cs="Arial"/>
                <w:color w:val="5B5B5B"/>
                <w:sz w:val="32"/>
                <w:szCs w:val="32"/>
              </w:rPr>
              <w:br/>
            </w:r>
            <w:r w:rsidRPr="000A7435">
              <w:rPr>
                <w:rFonts w:ascii="Arial" w:hAnsi="Arial" w:cs="Arial"/>
                <w:b/>
                <w:bCs/>
                <w:sz w:val="28"/>
                <w:szCs w:val="28"/>
              </w:rPr>
              <w:t>Aplazamiento XV Congreso Internacional de Energía y Recursos Minerales</w:t>
            </w:r>
          </w:p>
        </w:tc>
      </w:tr>
      <w:tr w:rsidR="000A7435" w:rsidRPr="000A7435" w14:paraId="7BA3FFD3" w14:textId="77777777" w:rsidTr="000A7435">
        <w:trPr>
          <w:trHeight w:val="150"/>
          <w:tblCellSpacing w:w="0" w:type="dxa"/>
          <w:jc w:val="center"/>
        </w:trPr>
        <w:tc>
          <w:tcPr>
            <w:tcW w:w="0" w:type="auto"/>
            <w:hideMark/>
          </w:tcPr>
          <w:p w14:paraId="548FCA6C" w14:textId="28408979" w:rsidR="000A7435" w:rsidRPr="000A7435" w:rsidRDefault="000A7435">
            <w:pPr>
              <w:spacing w:before="100" w:beforeAutospacing="1" w:after="100" w:afterAutospacing="1"/>
              <w:rPr>
                <w:rFonts w:ascii="Arial" w:hAnsi="Arial" w:cs="Arial"/>
                <w:color w:val="636363"/>
                <w:sz w:val="20"/>
                <w:szCs w:val="20"/>
              </w:rPr>
            </w:pPr>
            <w:r w:rsidRPr="000A7435">
              <w:rPr>
                <w:rFonts w:ascii="Arial" w:hAnsi="Arial" w:cs="Arial"/>
                <w:noProof/>
                <w:color w:val="636363"/>
                <w:sz w:val="20"/>
                <w:szCs w:val="20"/>
              </w:rPr>
              <w:drawing>
                <wp:inline distT="0" distB="0" distL="0" distR="0" wp14:anchorId="43D121FA" wp14:editId="248F4B17">
                  <wp:extent cx="4429125" cy="2133600"/>
                  <wp:effectExtent l="0" t="0" r="9525" b="0"/>
                  <wp:docPr id="1" name="Imagen 1" descr="http://www.coimce.com/panel/noticias/uploads/congreso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" descr="http://www.coimce.com/panel/noticias/uploads/congreso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2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55677A" w14:textId="77777777" w:rsidR="000A7435" w:rsidRPr="000A7435" w:rsidRDefault="000A7435">
            <w:pPr>
              <w:spacing w:before="100" w:beforeAutospacing="1" w:after="100" w:afterAutospacing="1" w:line="300" w:lineRule="atLeast"/>
              <w:rPr>
                <w:rFonts w:ascii="Arial" w:hAnsi="Arial" w:cs="Arial"/>
                <w:sz w:val="20"/>
                <w:szCs w:val="20"/>
              </w:rPr>
            </w:pPr>
            <w:r w:rsidRPr="000A7435">
              <w:rPr>
                <w:rFonts w:ascii="Arial" w:hAnsi="Arial" w:cs="Arial"/>
                <w:sz w:val="20"/>
                <w:szCs w:val="20"/>
              </w:rPr>
              <w:t>Estimado colegiado.</w:t>
            </w:r>
          </w:p>
          <w:p w14:paraId="066F8FC9" w14:textId="77777777" w:rsidR="000A7435" w:rsidRPr="000A7435" w:rsidRDefault="000A7435">
            <w:pPr>
              <w:spacing w:before="100" w:beforeAutospacing="1" w:after="100" w:afterAutospacing="1" w:line="300" w:lineRule="atLeast"/>
              <w:rPr>
                <w:rFonts w:ascii="Arial" w:hAnsi="Arial" w:cs="Arial"/>
                <w:sz w:val="20"/>
                <w:szCs w:val="20"/>
              </w:rPr>
            </w:pPr>
            <w:r w:rsidRPr="000A7435">
              <w:rPr>
                <w:rFonts w:ascii="Arial" w:hAnsi="Arial" w:cs="Arial"/>
                <w:sz w:val="20"/>
                <w:szCs w:val="20"/>
              </w:rPr>
              <w:t>Como sin duda sabes, a lo largo de todo 2019 hemos estado trabajando en la organización del XV Congreso de Energía y Recursos Minerales que debería tener lugar en León entre los días 28 y 30 de octubre de este año.</w:t>
            </w:r>
          </w:p>
          <w:p w14:paraId="00EBCB0B" w14:textId="77777777" w:rsidR="000A7435" w:rsidRPr="000A7435" w:rsidRDefault="000A7435">
            <w:pPr>
              <w:spacing w:before="100" w:beforeAutospacing="1" w:after="100" w:afterAutospacing="1" w:line="300" w:lineRule="atLeast"/>
              <w:rPr>
                <w:rFonts w:ascii="Arial" w:hAnsi="Arial" w:cs="Arial"/>
                <w:sz w:val="20"/>
                <w:szCs w:val="20"/>
              </w:rPr>
            </w:pPr>
            <w:r w:rsidRPr="000A7435">
              <w:rPr>
                <w:rFonts w:ascii="Arial" w:hAnsi="Arial" w:cs="Arial"/>
                <w:sz w:val="20"/>
                <w:szCs w:val="20"/>
              </w:rPr>
              <w:t xml:space="preserve">Este trabajo se ha materializado, entre otras cosas, en los trabajos de difusión </w:t>
            </w:r>
            <w:proofErr w:type="gramStart"/>
            <w:r w:rsidRPr="000A7435">
              <w:rPr>
                <w:rFonts w:ascii="Arial" w:hAnsi="Arial" w:cs="Arial"/>
                <w:sz w:val="20"/>
                <w:szCs w:val="20"/>
              </w:rPr>
              <w:t>del mismo</w:t>
            </w:r>
            <w:proofErr w:type="gramEnd"/>
            <w:r w:rsidRPr="000A7435">
              <w:rPr>
                <w:rFonts w:ascii="Arial" w:hAnsi="Arial" w:cs="Arial"/>
                <w:sz w:val="20"/>
                <w:szCs w:val="20"/>
              </w:rPr>
              <w:t xml:space="preserve"> vía web, publicación de diversas versiones del dossier informativo, construcción de bases de datos de personas y empresas y contactos y llamadas telefónicas a todos ellos y, sobre todo, la organización y el trabajo de los miembros del Comité Científico. Fruto de todo ello ha sido la recepción de 108 resúmenes de ponencias (a fecha de hoy, 5 de mayo) así como a la consecución de diversos patrocinios y solicitud de alquileres de espacios expositivos.</w:t>
            </w:r>
          </w:p>
          <w:p w14:paraId="70D9213C" w14:textId="77777777" w:rsidR="000A7435" w:rsidRPr="000A7435" w:rsidRDefault="000A7435">
            <w:pPr>
              <w:spacing w:before="100" w:beforeAutospacing="1" w:after="100" w:afterAutospacing="1" w:line="300" w:lineRule="atLeast"/>
              <w:rPr>
                <w:rFonts w:ascii="Arial" w:hAnsi="Arial" w:cs="Arial"/>
                <w:sz w:val="20"/>
                <w:szCs w:val="20"/>
              </w:rPr>
            </w:pPr>
            <w:r w:rsidRPr="000A7435">
              <w:rPr>
                <w:rFonts w:ascii="Arial" w:hAnsi="Arial" w:cs="Arial"/>
                <w:sz w:val="20"/>
                <w:szCs w:val="20"/>
              </w:rPr>
              <w:t>Desde mediados del mes de marzo nos encontramos confinados, con lo que ha habido multitud de tareas que no hemos podido acometer: no se han podido reunir los diferentes Comités para continuar con sus tareas y tampoco hemos podido hacer reservas de hoteles para los posibles asistentes al mismo.</w:t>
            </w:r>
          </w:p>
          <w:p w14:paraId="3AFDE072" w14:textId="77777777" w:rsidR="000A7435" w:rsidRDefault="000A7435">
            <w:pPr>
              <w:spacing w:before="100" w:beforeAutospacing="1" w:after="100" w:afterAutospacing="1" w:line="300" w:lineRule="atLeast"/>
              <w:rPr>
                <w:rFonts w:ascii="Arial" w:hAnsi="Arial" w:cs="Arial"/>
                <w:sz w:val="20"/>
                <w:szCs w:val="20"/>
              </w:rPr>
            </w:pPr>
            <w:r w:rsidRPr="000A7435">
              <w:rPr>
                <w:rFonts w:ascii="Arial" w:hAnsi="Arial" w:cs="Arial"/>
                <w:sz w:val="20"/>
                <w:szCs w:val="20"/>
              </w:rPr>
              <w:t>Hemos tratado de esperar antes de adoptar ninguna decisión a ver como se desarrollaba el curso de esta epidemia y, en estas fechas, vemos que no vamos a disponer de una normalidad adecuada para seguir trabajando, al menos hasta finales del mes de junio. En aquellas fechas, en puertas del paréntesis estival y con voces que nos alertan de una posible recaída en el otoño, hemos pensado que lo más prudente es aplazar la celebración de este evento hasta que las circunstancias sanitarias y sociales nos lo permita. Cuando dispongamos de una nueva fecha os lo comunicaremos.</w:t>
            </w:r>
          </w:p>
          <w:p w14:paraId="3CCF89B3" w14:textId="3C198B32" w:rsidR="000A7435" w:rsidRPr="000A7435" w:rsidRDefault="000A7435">
            <w:pPr>
              <w:spacing w:before="100" w:beforeAutospacing="1" w:after="100" w:afterAutospacing="1" w:line="300" w:lineRule="atLeast"/>
              <w:rPr>
                <w:rFonts w:ascii="Arial" w:hAnsi="Arial" w:cs="Arial"/>
                <w:sz w:val="20"/>
                <w:szCs w:val="20"/>
              </w:rPr>
            </w:pPr>
            <w:r w:rsidRPr="000A7435">
              <w:rPr>
                <w:rFonts w:ascii="Arial" w:hAnsi="Arial" w:cs="Arial"/>
                <w:sz w:val="20"/>
                <w:szCs w:val="20"/>
              </w:rPr>
              <w:t>Nadie más que nosotros lamentamos tener que tomar esta decisión ya que ha sido un año y medio de trabajo duro que, cuando estaba a punto de materializarse y dar sus frutos, nos vemos obligados a aplazar.</w:t>
            </w:r>
          </w:p>
          <w:p w14:paraId="00E271A5" w14:textId="77777777" w:rsidR="000A7435" w:rsidRPr="000A7435" w:rsidRDefault="000A7435">
            <w:pPr>
              <w:spacing w:before="100" w:beforeAutospacing="1" w:after="100" w:afterAutospacing="1" w:line="300" w:lineRule="atLeast"/>
              <w:rPr>
                <w:rFonts w:ascii="Arial" w:hAnsi="Arial" w:cs="Arial"/>
                <w:sz w:val="20"/>
                <w:szCs w:val="20"/>
              </w:rPr>
            </w:pPr>
            <w:r w:rsidRPr="000A7435">
              <w:rPr>
                <w:rFonts w:ascii="Arial" w:hAnsi="Arial" w:cs="Arial"/>
                <w:sz w:val="20"/>
                <w:szCs w:val="20"/>
              </w:rPr>
              <w:t>Conservamos todo el trabajo realizado para que, en cuanto dispongamos de nuevas fechas, retomar el trabajo donde lo dejamos ahora.</w:t>
            </w:r>
          </w:p>
          <w:p w14:paraId="0A2E83B6" w14:textId="77777777" w:rsidR="000A7435" w:rsidRPr="000A7435" w:rsidRDefault="000A7435">
            <w:pPr>
              <w:spacing w:before="100" w:beforeAutospacing="1" w:after="100" w:afterAutospacing="1" w:line="300" w:lineRule="atLeast"/>
              <w:rPr>
                <w:rFonts w:ascii="Arial" w:hAnsi="Arial" w:cs="Arial"/>
                <w:sz w:val="20"/>
                <w:szCs w:val="20"/>
              </w:rPr>
            </w:pPr>
            <w:r w:rsidRPr="000A7435">
              <w:rPr>
                <w:rFonts w:ascii="Arial" w:hAnsi="Arial" w:cs="Arial"/>
                <w:sz w:val="20"/>
                <w:szCs w:val="20"/>
              </w:rPr>
              <w:t>Recibe un cordial saludo.</w:t>
            </w:r>
          </w:p>
          <w:p w14:paraId="357F9C82" w14:textId="77777777" w:rsidR="000A7435" w:rsidRPr="000A7435" w:rsidRDefault="000A7435">
            <w:pPr>
              <w:spacing w:before="100" w:beforeAutospacing="1" w:after="100" w:afterAutospacing="1" w:line="300" w:lineRule="atLeast"/>
              <w:rPr>
                <w:rFonts w:ascii="Arial" w:hAnsi="Arial" w:cs="Arial"/>
                <w:color w:val="6A6465"/>
                <w:sz w:val="20"/>
                <w:szCs w:val="20"/>
              </w:rPr>
            </w:pPr>
            <w:r w:rsidRPr="000A7435">
              <w:rPr>
                <w:rFonts w:ascii="Arial" w:hAnsi="Arial" w:cs="Arial"/>
                <w:sz w:val="20"/>
                <w:szCs w:val="20"/>
              </w:rPr>
              <w:t>Rafael Monsalve Romero</w:t>
            </w:r>
            <w:r w:rsidRPr="000A7435">
              <w:rPr>
                <w:rFonts w:ascii="Arial" w:hAnsi="Arial" w:cs="Arial"/>
                <w:sz w:val="20"/>
                <w:szCs w:val="20"/>
              </w:rPr>
              <w:br/>
              <w:t>Decano-Presidente</w:t>
            </w:r>
          </w:p>
        </w:tc>
      </w:tr>
    </w:tbl>
    <w:p w14:paraId="3ABDE95F" w14:textId="77777777" w:rsidR="00D03D6F" w:rsidRPr="000A7435" w:rsidRDefault="00D03D6F" w:rsidP="000A7435">
      <w:pPr>
        <w:rPr>
          <w:sz w:val="20"/>
          <w:szCs w:val="20"/>
        </w:rPr>
      </w:pPr>
    </w:p>
    <w:sectPr w:rsidR="00D03D6F" w:rsidRPr="000A7435" w:rsidSect="000A7435">
      <w:pgSz w:w="11906" w:h="16838"/>
      <w:pgMar w:top="0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35"/>
    <w:rsid w:val="000A7435"/>
    <w:rsid w:val="00D0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C61B"/>
  <w15:chartTrackingRefBased/>
  <w15:docId w15:val="{5B14ED4C-0E1A-4D87-A388-FF0C8574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435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7.jpg@01D623AB.E07768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Minas Sur</dc:creator>
  <cp:keywords/>
  <dc:description/>
  <cp:lastModifiedBy>Colegio Minas Sur</cp:lastModifiedBy>
  <cp:revision>1</cp:revision>
  <dcterms:created xsi:type="dcterms:W3CDTF">2020-05-18T10:37:00Z</dcterms:created>
  <dcterms:modified xsi:type="dcterms:W3CDTF">2020-05-18T10:41:00Z</dcterms:modified>
</cp:coreProperties>
</file>